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147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6"/>
        <w:gridCol w:w="3691"/>
        <w:gridCol w:w="2126"/>
        <w:gridCol w:w="1559"/>
        <w:gridCol w:w="1843"/>
        <w:gridCol w:w="2126"/>
        <w:gridCol w:w="2552"/>
      </w:tblGrid>
      <w:tr>
        <w:tblPrEx>
          <w:shd w:val="clear" w:color="auto" w:fill="4472c4"/>
        </w:tblPrEx>
        <w:trPr>
          <w:trHeight w:val="570" w:hRule="atLeast"/>
          <w:tblHeader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Vocational Awards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RYLA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NYSF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MUNA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Youth Exchange (Outgoing)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Scholarships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2010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Counsellors from the Phoenix Centre (migrant and refugee support),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Mary Koolhof (Claremont College, ESL work with refugee children)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Georgina Pullen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2011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Laree Triffett, Christine Appleton, Therese Notarangelo, Denise Thompson, Robert Rumbold and Angela Holberger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Nanuk Narulla (Hutchins)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Ogilvie High School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Hobart and Elizabeth Colleges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2012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Helen Connor-Kendray and Pauline Dominy (Parkinson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Tasmania); Tammy Nichols (Blue Illusion), Debra Potter (disadvantaged young people 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Tyron Lee Tsiaousis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Samuel Johnston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Ogilvie High School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Genevieve van de Bosch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Amanda Robinson, James Newlands (Elizabeth College),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Kate Andrewartha (Hobart College)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2013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Craig Gathercole (Watch Repair), Tammy Nicol (Retail and Community Activity),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Kypler Cuanso (Aged Care Nursing) Carmel McMullen-Burgess (Eye Care)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Didier Mwaka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Mae Cockerill, Johanna Ellis (Ogilvie High School)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Hobart and Elizabeth Colleges</w:t>
            </w:r>
          </w:p>
        </w:tc>
      </w:tr>
      <w:tr>
        <w:tblPrEx>
          <w:shd w:val="clear" w:color="auto" w:fill="cdd4e9"/>
        </w:tblPrEx>
        <w:trPr>
          <w:trHeight w:val="225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2014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Barry Wilson (Freedom Wheels), Dino &amp; Graziano di Martino (Don Camillo Restaurant),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Sarah Strong (Raine &amp; Horne Kingborough Rentals),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Frank Bansel (Conservatorium of Music),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Christie Strike (Barrecode Fitness)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John Francis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Ogilvie High School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Hobart and Elizabeth Colleges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2015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Stephanie Casile (Diabetes Australia Young Leader)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Mithun Bacheval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Kris Nand (Hutchins)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Ogilvie High School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Damien Dry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Hobart and Elizabeth Colleges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Grant Stokes (Graham Family Funerals),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Stephen Dimsey (Le Be In it), Phil White (Hobart Function Centre Chef)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Amanda Sun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Zoe Sellers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Ogilvie High School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Max Watson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Hobart and Elizabeth Colleges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2017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Carla and Tom Bignell (T-Bone Brewery),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Ken Bickerstaffe (physio Sandown Village Aged Care)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Emily Norton, John Mousally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Annie Zhang (Elizabeth College)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Bethany Green, Sean Young (Hobart College),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Jessica Grierson, Alice Cox (Elizabeth College)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2018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Delia Carr (Threads),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Jill Currey (Currey &amp; Co Consulting, Taroona Good Karma Network); </w:t>
            </w:r>
            <w:r>
              <w:rPr/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Rajender Pal (IT, UTAS)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N/A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 Marys College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Hobart and Elizabeth Colleges</w:t>
            </w:r>
          </w:p>
        </w:tc>
      </w:tr>
      <w:tr>
        <w:tblPrEx>
          <w:shd w:val="clear" w:color="auto" w:fill="cdd4e9"/>
        </w:tblPrEx>
        <w:trPr>
          <w:trHeight w:val="253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2019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Marco Nikiiaras (Hill St Grocer),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Shannon Woolley (electrician),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Rachel Roberts (Beauty of Acardia),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Lydia Eden (Hobart Function Centre),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Bernadette Black (Brave Foundation)</w:t>
            </w:r>
            <w:r>
              <w:rPr/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Lily Martin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Ursula &amp; Angelica (Dominic College);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St Mary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College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Hobart and Elizabeth Colleges</w:t>
            </w:r>
          </w:p>
        </w:tc>
      </w:tr>
      <w:tr>
        <w:tblPrEx>
          <w:shd w:val="clear" w:color="auto" w:fill="cdd4e9"/>
        </w:tblPrEx>
        <w:trPr>
          <w:trHeight w:val="253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2020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Van Vuong Dao (hospitality),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Danielle Hodge (health care),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Lisa Kluver (youth leadership),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Emily Kruse, (aged care),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HOPES Inc. represented by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Karen Falls, Eliza White and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Chris Oriel (disability services)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Did not run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Griffin Hooper (Friends School) nominated but forum did into run due to bushfires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Emily Houareau-West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bidi w:val="0"/>
              <w:spacing w:before="100" w:after="10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Magali Rakotondrabe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 (Hobart College) and </w:t>
              <w:tab/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Salahdin Abdi Mohammed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 (Elizabeth College) </w:t>
            </w:r>
          </w:p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Clarendonvale Primary School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Miley Moore and </w:t>
            </w: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Montana Jacques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 w:type="textWrapping"/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2021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Luzie Gillard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N/A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11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sz w:val="20"/>
        <w:szCs w:val="20"/>
        <w:rtl w:val="0"/>
        <w:lang w:val="en-US"/>
      </w:rPr>
      <w:t xml:space="preserve">Page </w:t>
    </w:r>
    <w:r>
      <w:rPr>
        <w:b w:val="1"/>
        <w:bCs w:val="1"/>
        <w:sz w:val="20"/>
        <w:szCs w:val="20"/>
        <w:rtl w:val="0"/>
      </w:rPr>
      <w:fldChar w:fldCharType="begin" w:fldLock="0"/>
    </w:r>
    <w:r>
      <w:rPr>
        <w:b w:val="1"/>
        <w:bCs w:val="1"/>
        <w:sz w:val="20"/>
        <w:szCs w:val="20"/>
        <w:rtl w:val="0"/>
      </w:rPr>
      <w:instrText xml:space="preserve"> PAGE </w:instrText>
    </w:r>
    <w:r>
      <w:rPr>
        <w:b w:val="1"/>
        <w:bCs w:val="1"/>
        <w:sz w:val="20"/>
        <w:szCs w:val="20"/>
        <w:rtl w:val="0"/>
      </w:rPr>
      <w:fldChar w:fldCharType="separate" w:fldLock="0"/>
    </w:r>
    <w:r>
      <w:rPr>
        <w:b w:val="1"/>
        <w:bCs w:val="1"/>
        <w:sz w:val="20"/>
        <w:szCs w:val="20"/>
        <w:rtl w:val="0"/>
      </w:rPr>
      <w:t>1</w:t>
    </w:r>
    <w:r>
      <w:rPr>
        <w:b w:val="1"/>
        <w:bCs w:val="1"/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b w:val="1"/>
        <w:bCs w:val="1"/>
        <w:sz w:val="20"/>
        <w:szCs w:val="20"/>
        <w:rtl w:val="0"/>
      </w:rPr>
      <w:fldChar w:fldCharType="begin" w:fldLock="0"/>
    </w:r>
    <w:r>
      <w:rPr>
        <w:b w:val="1"/>
        <w:bCs w:val="1"/>
        <w:sz w:val="20"/>
        <w:szCs w:val="20"/>
        <w:rtl w:val="0"/>
      </w:rPr>
      <w:instrText xml:space="preserve"> NUMPAGES </w:instrText>
    </w:r>
    <w:r>
      <w:rPr>
        <w:b w:val="1"/>
        <w:bCs w:val="1"/>
        <w:sz w:val="20"/>
        <w:szCs w:val="20"/>
        <w:rtl w:val="0"/>
      </w:rPr>
      <w:fldChar w:fldCharType="separate" w:fldLock="0"/>
    </w:r>
    <w:r>
      <w:rPr>
        <w:b w:val="1"/>
        <w:bCs w:val="1"/>
        <w:sz w:val="20"/>
        <w:szCs w:val="20"/>
        <w:rtl w:val="0"/>
      </w:rPr>
      <w:t>1</w:t>
    </w:r>
    <w:r>
      <w:rPr>
        <w:b w:val="1"/>
        <w:bCs w:val="1"/>
        <w:sz w:val="20"/>
        <w:szCs w:val="20"/>
        <w:rtl w:val="0"/>
      </w:rPr>
      <w:fldChar w:fldCharType="end" w:fldLock="0"/>
    </w:r>
    <w:r>
      <w:rPr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caps w:val="0"/>
        <w:smallCaps w:val="0"/>
        <w:outline w:val="0"/>
        <w:color w:val="808080"/>
        <w:sz w:val="24"/>
        <w:szCs w:val="24"/>
        <w:u w:color="808080"/>
        <w:rtl w:val="0"/>
        <w:lang w:val="en-US"/>
        <w14:textFill>
          <w14:solidFill>
            <w14:srgbClr w14:val="808080"/>
          </w14:solidFill>
        </w14:textFill>
      </w:rPr>
    </w:pPr>
    <w:r>
      <w:rPr>
        <w:caps w:val="0"/>
        <w:smallCaps w:val="0"/>
        <w:outline w:val="0"/>
        <w:color w:val="000000"/>
        <w:sz w:val="28"/>
        <w:szCs w:val="28"/>
        <w:u w:color="000000"/>
        <w:rtl w:val="0"/>
        <w:lang w:val="en-US"/>
        <w14:textFill>
          <w14:solidFill>
            <w14:srgbClr w14:val="000000"/>
          </w14:solidFill>
        </w14:textFill>
      </w:rPr>
      <w:t>ROTARY CLUB OF SALAMANCA AWARDS</w:t>
      <w:tab/>
    </w:r>
    <w:r>
      <w:rPr>
        <w:caps w:val="0"/>
        <w:smallCaps w:val="0"/>
        <w:outline w:val="0"/>
        <w:color w:val="808080"/>
        <w:sz w:val="24"/>
        <w:szCs w:val="24"/>
        <w:u w:color="808080"/>
        <w:rtl w:val="0"/>
        <w:lang w:val="en-US"/>
        <w14:textFill>
          <w14:solidFill>
            <w14:srgbClr w14:val="808080"/>
          </w14:solidFill>
        </w14:textFill>
      </w:rPr>
      <w:t>[Publish Date]</w:t>
    </w:r>
  </w:p>
  <w:p>
    <w:pPr>
      <w:pStyle w:val="header"/>
      <w:bidi w:val="0"/>
      <w:ind w:left="0" w:right="0" w:firstLine="0"/>
      <w:jc w:val="left"/>
      <w:rPr>
        <w:rtl w:val="0"/>
      </w:rPr>
    </w:pPr>
    <w:r>
      <w:rPr>
        <w:caps w:val="0"/>
        <w:smallCaps w:val="0"/>
        <w:outline w:val="0"/>
        <w:color w:val="808080"/>
        <w:sz w:val="24"/>
        <w:szCs w:val="24"/>
        <w:u w:color="808080"/>
        <w:lang w:val="en-US"/>
        <w14:textFill>
          <w14:solidFill>
            <w14:srgbClr w14:val="808080"/>
          </w14:solidFill>
        </w14:textFill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